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before="120" w:lineRule="auto"/>
        <w:jc w:val="right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Financial statement</w:t>
      </w:r>
    </w:p>
    <w:p w:rsidR="00000000" w:rsidDel="00000000" w:rsidP="00000000" w:rsidRDefault="00000000" w:rsidRPr="00000000" w14:paraId="00000002">
      <w:pPr>
        <w:spacing w:after="240" w:before="120" w:lineRule="auto"/>
        <w:jc w:val="center"/>
        <w:rPr>
          <w:rFonts w:ascii="Cambria" w:cs="Cambria" w:eastAsia="Cambria" w:hAnsi="Cambria"/>
          <w:sz w:val="2"/>
          <w:szCs w:val="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92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25"/>
        <w:gridCol w:w="5996"/>
        <w:tblGridChange w:id="0">
          <w:tblGrid>
            <w:gridCol w:w="2925"/>
            <w:gridCol w:w="5996"/>
          </w:tblGrid>
        </w:tblGridChange>
      </w:tblGrid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-40" w:firstLine="0"/>
              <w:jc w:val="both"/>
              <w:rPr>
                <w:rFonts w:ascii="Cambria" w:cs="Cambria" w:eastAsia="Cambria" w:hAnsi="Cambria"/>
                <w:b w:val="1"/>
                <w:shd w:fill="d9d9d9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Name of project promoter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left="-40" w:firstLine="0"/>
              <w:jc w:val="both"/>
              <w:rPr>
                <w:rFonts w:ascii="Cambria" w:cs="Cambria" w:eastAsia="Cambria" w:hAnsi="Cambria"/>
                <w:b w:val="1"/>
                <w:shd w:fill="d9d9d9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Name of project partner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-40" w:firstLine="0"/>
              <w:jc w:val="both"/>
              <w:rPr>
                <w:rFonts w:ascii="Cambria" w:cs="Cambria" w:eastAsia="Cambria" w:hAnsi="Cambria"/>
                <w:b w:val="1"/>
                <w:shd w:fill="d9d9d9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Name of project partner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project promoter and project partner(s) hereby confirm that: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the information provided in this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interim/final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report and the separate accounting records of each beneficiary is complete, reliable and true;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costs declared therein are eligible (according to the Articles 16, 17 of the KAPPA Terms and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Conditions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costs can be substantiated by adequate records and supporting documentation that will be produced on request or in the context of checks, reviews, audits and investigations.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In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 of the project promoter’s statutory representative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In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 of the project partner’s statutory representative</w:t>
      </w:r>
    </w:p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In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2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 of the project partner’s statutory representative</w:t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(…)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c6jzMih/DPFKFCH6RiELGPjJw==">AMUW2mULRA0tyL0HV5sVSfstIP1fUeO6qOAwjwqDM9DgxksfTvfkjSsVk1TgOzwf19SsJzhnnsoNgpTN6CZNIE1eS3GwWPPoYhzLIu3pPpXmGRXQUV6LAcZIVs8AlkOZif57NwtkK7mzgRpuQFtUdMwO88egsDhlHw==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2020-08-21T13:20:00Z</dcterms:created>
</cp:coreProperties>
</file>